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30376" w14:textId="77777777" w:rsidR="007906FD" w:rsidRDefault="00E56812">
      <w:pPr>
        <w:spacing w:after="160" w:line="259" w:lineRule="auto"/>
        <w:ind w:left="0" w:firstLine="0"/>
        <w:jc w:val="right"/>
      </w:pPr>
      <w:r>
        <w:t xml:space="preserve">Załącznik nr 2 do zapytania ofertowego </w:t>
      </w:r>
    </w:p>
    <w:p w14:paraId="1C78A69A" w14:textId="77777777" w:rsidR="007906FD" w:rsidRDefault="00E56812">
      <w:pPr>
        <w:spacing w:after="98" w:line="259" w:lineRule="auto"/>
        <w:ind w:left="0" w:right="7" w:firstLine="0"/>
        <w:jc w:val="center"/>
      </w:pPr>
      <w:r>
        <w:rPr>
          <w:b/>
        </w:rPr>
        <w:t xml:space="preserve">OPIS PRZEDMIOTU ZAMÓWIENIA </w:t>
      </w:r>
    </w:p>
    <w:p w14:paraId="10CBA0EE" w14:textId="4CBA8ACC" w:rsidR="007906FD" w:rsidRDefault="00E56812" w:rsidP="00AE7712">
      <w:pPr>
        <w:ind w:left="-5" w:right="0"/>
      </w:pPr>
      <w:r>
        <w:t>Przedmiotem zamówienia jest opracowanie</w:t>
      </w:r>
      <w:r w:rsidR="00AE7712" w:rsidRPr="00AE7712">
        <w:t xml:space="preserve"> Systemu Zarządzania Bezpieczeństwem Informacji (SZBI) wraz z przeprowadzeniem audytu wdrożonego systemu zarządzania bezpieczeństwem informacji -  </w:t>
      </w:r>
      <w:r w:rsidR="004A5165">
        <w:t>Gmina Kije.</w:t>
      </w:r>
    </w:p>
    <w:p w14:paraId="11FDEA6B" w14:textId="7FAA2BF3" w:rsidR="007906FD" w:rsidRDefault="00E56812" w:rsidP="00562A3A">
      <w:pPr>
        <w:ind w:left="-5" w:right="0"/>
      </w:pPr>
      <w:r>
        <w:t>Wykonawca musi zrealizować usługę polegającą na przeprowadzeniu audytu cyberbezpieczeństwa w</w:t>
      </w:r>
      <w:r w:rsidR="004A5165">
        <w:t> </w:t>
      </w:r>
      <w:r>
        <w:t>ramach projektu „Cyberbezpieczny samorząd” zgodnie z zakresem oraz formularzem stanowiącym załącznik nr 6 do Regulaminu Konkursu Grantowego „Cyberbezpieczny samorząd” zakończonego raportem oraz opracowanie dokumentacji SZBI w oparciu o KRI/KSC i normę ISO27001</w:t>
      </w:r>
      <w:r w:rsidR="0052185A">
        <w:t xml:space="preserve"> oraz zapisów dostosowanych do Dyrektywy NIS2. </w:t>
      </w:r>
      <w:r>
        <w:t>Wykonanie i</w:t>
      </w:r>
      <w:r w:rsidR="004A5165">
        <w:t> </w:t>
      </w:r>
      <w:r>
        <w:t xml:space="preserve">przekazanie Raportu z Audytu (opis zakresu przeprowadzonych prac audytowych, analizę informacji zebranych podczas audytów, wnioski i zalecenia związane z rozwiązaniem występujących problemów, analiza złożonego zał. nr 6 konkursu grantowego). </w:t>
      </w:r>
    </w:p>
    <w:p w14:paraId="4E458524" w14:textId="77777777" w:rsidR="00562A3A" w:rsidRDefault="00562A3A" w:rsidP="00562A3A">
      <w:pPr>
        <w:ind w:left="-5" w:right="0"/>
      </w:pPr>
    </w:p>
    <w:p w14:paraId="5516C70A" w14:textId="77777777" w:rsidR="007906FD" w:rsidRDefault="00E56812">
      <w:pPr>
        <w:spacing w:after="194" w:line="259" w:lineRule="auto"/>
        <w:ind w:left="-5" w:right="0"/>
        <w:jc w:val="left"/>
      </w:pPr>
      <w:r>
        <w:rPr>
          <w:b/>
        </w:rPr>
        <w:t xml:space="preserve">Zamawiający przewiduje w ramach przedmiotu zamówienia następujące etapy realizacji: </w:t>
      </w:r>
    </w:p>
    <w:p w14:paraId="65DE9F00" w14:textId="77777777" w:rsidR="007906FD" w:rsidRDefault="00E56812">
      <w:pPr>
        <w:numPr>
          <w:ilvl w:val="0"/>
          <w:numId w:val="1"/>
        </w:numPr>
        <w:spacing w:after="43"/>
        <w:ind w:right="0" w:hanging="437"/>
      </w:pPr>
      <w:r>
        <w:t xml:space="preserve">analiza działalności Zamawiającego i sporządzenie audytu przedwdrożeniowego; </w:t>
      </w:r>
    </w:p>
    <w:p w14:paraId="2886B112" w14:textId="7504D83D" w:rsidR="007906FD" w:rsidRDefault="00E56812">
      <w:pPr>
        <w:numPr>
          <w:ilvl w:val="0"/>
          <w:numId w:val="1"/>
        </w:numPr>
        <w:spacing w:after="44"/>
        <w:ind w:right="0" w:hanging="437"/>
      </w:pPr>
      <w:r>
        <w:t xml:space="preserve">opracowanie SZBI i przeprowadzenie </w:t>
      </w:r>
      <w:r w:rsidR="002C78E8">
        <w:t>instruktaży</w:t>
      </w:r>
      <w:r>
        <w:t xml:space="preserve"> dla kadry kierowniczej i pracowników; </w:t>
      </w:r>
    </w:p>
    <w:p w14:paraId="4ABE23C1" w14:textId="77777777" w:rsidR="00562A3A" w:rsidRDefault="00E56812">
      <w:pPr>
        <w:numPr>
          <w:ilvl w:val="0"/>
          <w:numId w:val="1"/>
        </w:numPr>
        <w:spacing w:after="37"/>
        <w:ind w:right="0" w:hanging="437"/>
      </w:pPr>
      <w:r>
        <w:t xml:space="preserve">świadczenie asysty podczas wdrażania dokumentacji; </w:t>
      </w:r>
    </w:p>
    <w:p w14:paraId="5243D2DC" w14:textId="428D2FCB" w:rsidR="007906FD" w:rsidRDefault="00E56812">
      <w:pPr>
        <w:numPr>
          <w:ilvl w:val="0"/>
          <w:numId w:val="1"/>
        </w:numPr>
        <w:spacing w:after="37"/>
        <w:ind w:right="0" w:hanging="437"/>
      </w:pPr>
      <w:r>
        <w:t xml:space="preserve">opracowanie audytu powdrożeniowego i ankiety. </w:t>
      </w:r>
    </w:p>
    <w:p w14:paraId="263C1EF4" w14:textId="77777777" w:rsidR="002D21C2" w:rsidRDefault="00E56812">
      <w:pPr>
        <w:spacing w:after="170"/>
        <w:ind w:left="-5" w:right="0"/>
      </w:pPr>
      <w:r>
        <w:t xml:space="preserve">W celu przeprowadzenia analizy Zamawiający udostępni Wykonawcy niezbędne dokumenty. </w:t>
      </w:r>
    </w:p>
    <w:p w14:paraId="0EFD1B2A" w14:textId="2D50D56B" w:rsidR="007906FD" w:rsidRPr="002D21C2" w:rsidRDefault="002D21C2">
      <w:pPr>
        <w:spacing w:after="170"/>
        <w:ind w:left="-5" w:right="0"/>
        <w:rPr>
          <w:b/>
          <w:bCs/>
        </w:rPr>
      </w:pPr>
      <w:r w:rsidRPr="002D21C2">
        <w:rPr>
          <w:b/>
          <w:bCs/>
        </w:rPr>
        <w:t xml:space="preserve">Uwaga: </w:t>
      </w:r>
      <w:r w:rsidR="00E56812" w:rsidRPr="002D21C2">
        <w:rPr>
          <w:b/>
          <w:bCs/>
        </w:rPr>
        <w:t>Dokumenty niezbędne do opracowani</w:t>
      </w:r>
      <w:r w:rsidR="001D320F">
        <w:rPr>
          <w:b/>
          <w:bCs/>
        </w:rPr>
        <w:t>a</w:t>
      </w:r>
      <w:r w:rsidR="00E56812" w:rsidRPr="002D21C2">
        <w:rPr>
          <w:b/>
          <w:bCs/>
        </w:rPr>
        <w:t xml:space="preserve"> audytu udostępniane będą przez Zamawiającego jedynie w jego siedzibie. Dokumenty nie będą udostępniane elektronicznie przez Zamawiającego. </w:t>
      </w:r>
    </w:p>
    <w:p w14:paraId="1F07DA8C" w14:textId="67785EA9" w:rsidR="007906FD" w:rsidRDefault="00160888">
      <w:pPr>
        <w:pStyle w:val="Nagwek1"/>
        <w:numPr>
          <w:ilvl w:val="0"/>
          <w:numId w:val="0"/>
        </w:numPr>
        <w:spacing w:after="192"/>
        <w:ind w:left="-5"/>
      </w:pPr>
      <w:r>
        <w:t xml:space="preserve">Etap 1: </w:t>
      </w:r>
      <w:r w:rsidR="00A41EB4" w:rsidRPr="00A41EB4">
        <w:t>analiza działalności Zamawiającego i sporządzenie audytu przedwdrożeniowego</w:t>
      </w:r>
    </w:p>
    <w:p w14:paraId="0B5800DC" w14:textId="497C144F" w:rsidR="007906FD" w:rsidRDefault="00E56812">
      <w:pPr>
        <w:numPr>
          <w:ilvl w:val="0"/>
          <w:numId w:val="2"/>
        </w:numPr>
        <w:ind w:right="0" w:hanging="360"/>
      </w:pPr>
      <w:r>
        <w:t xml:space="preserve">Identyfikacja i opis ustanowionych procesów w organizacji oraz ich interakcji (podejście procesowe do zarządzania bezpieczeństwem informacji) </w:t>
      </w:r>
    </w:p>
    <w:p w14:paraId="4A259CC9" w14:textId="77777777" w:rsidR="007906FD" w:rsidRDefault="00E56812">
      <w:pPr>
        <w:numPr>
          <w:ilvl w:val="0"/>
          <w:numId w:val="2"/>
        </w:numPr>
        <w:ind w:right="0" w:hanging="360"/>
      </w:pPr>
      <w:r>
        <w:t xml:space="preserve">Zdefiniowanie kryteriów procesów. </w:t>
      </w:r>
    </w:p>
    <w:p w14:paraId="1FFCB2F3" w14:textId="77777777" w:rsidR="007906FD" w:rsidRDefault="00E56812">
      <w:pPr>
        <w:numPr>
          <w:ilvl w:val="0"/>
          <w:numId w:val="2"/>
        </w:numPr>
        <w:ind w:right="0" w:hanging="360"/>
      </w:pPr>
      <w:r>
        <w:t xml:space="preserve">Przeprowadzenie identyfikacji zasobów informacyjnych przetwarzanych przez organizację oraz sposobów zabezpieczenia informacji oraz odpowiedzialności. </w:t>
      </w:r>
    </w:p>
    <w:p w14:paraId="3C69C548" w14:textId="6966603F" w:rsidR="007906FD" w:rsidRDefault="00E56812">
      <w:pPr>
        <w:numPr>
          <w:ilvl w:val="0"/>
          <w:numId w:val="2"/>
        </w:numPr>
        <w:ind w:right="0" w:hanging="360"/>
      </w:pPr>
      <w:r>
        <w:t>Identyfikacja aktywów informacyjnych i ich właścicieli w kontekście procesów ustanowionych w</w:t>
      </w:r>
      <w:r w:rsidR="001D320F">
        <w:t> </w:t>
      </w:r>
      <w:r>
        <w:t xml:space="preserve">organizacji. </w:t>
      </w:r>
    </w:p>
    <w:p w14:paraId="40C22D0E" w14:textId="77777777" w:rsidR="007906FD" w:rsidRDefault="00E56812">
      <w:pPr>
        <w:spacing w:after="168"/>
        <w:ind w:left="-5" w:right="0"/>
      </w:pPr>
      <w:r>
        <w:t xml:space="preserve">Po przeanalizowaniu działalności Zamawiającego Wykonawca opracuje sprawozdanie, w którym zaproponuje koncepcję poprawy cyberbezpieczeństwa urzędu i zakres SZBI. </w:t>
      </w:r>
    </w:p>
    <w:p w14:paraId="74473A04" w14:textId="33F8962F" w:rsidR="007906FD" w:rsidRDefault="00160888">
      <w:pPr>
        <w:pStyle w:val="Nagwek1"/>
        <w:numPr>
          <w:ilvl w:val="0"/>
          <w:numId w:val="0"/>
        </w:numPr>
        <w:spacing w:after="195"/>
        <w:ind w:left="-5"/>
      </w:pPr>
      <w:r>
        <w:t xml:space="preserve">Etap 2: </w:t>
      </w:r>
      <w:r w:rsidRPr="00160888">
        <w:t xml:space="preserve">opracowanie SZBI i przeprowadzenie </w:t>
      </w:r>
      <w:r w:rsidR="002C78E8">
        <w:t>instruktaży</w:t>
      </w:r>
      <w:r w:rsidRPr="00160888">
        <w:t xml:space="preserve"> dla kadry kierowniczej i pracowników</w:t>
      </w:r>
    </w:p>
    <w:p w14:paraId="6B8993AD" w14:textId="5BD3ADC6" w:rsidR="007906FD" w:rsidRDefault="00E56812">
      <w:pPr>
        <w:numPr>
          <w:ilvl w:val="0"/>
          <w:numId w:val="3"/>
        </w:numPr>
        <w:spacing w:after="44"/>
        <w:ind w:right="0" w:hanging="427"/>
      </w:pPr>
      <w:r>
        <w:t xml:space="preserve">W ramach II etapu Wykonawca na podstawie przedstawionych sprawozdań i analiz, które zostaną zaakceptowane przez Zamawiającego, opracuje SZBI, które będzie dostosowane do potrzeb Zamawiającego. SZBI będzie zgodny z przepisami prawa, które są powszechnie obowiązujące. </w:t>
      </w:r>
    </w:p>
    <w:p w14:paraId="17F3472A" w14:textId="61F9ED9C" w:rsidR="007906FD" w:rsidRDefault="00E56812">
      <w:pPr>
        <w:numPr>
          <w:ilvl w:val="0"/>
          <w:numId w:val="3"/>
        </w:numPr>
        <w:ind w:right="0" w:hanging="427"/>
      </w:pPr>
      <w:r>
        <w:t xml:space="preserve">Wraz z projektem SZBI wykonawca przedstawi zestawienie, w którym wykaże spełnienie przez SZBI wymagań dotyczących bezpieczeństwa informacji wynikających z aktualnych przepisów powszechnie obowiązującego prawa, w tym rozporządzenia KRI, a także odpowiednich norm. Zestawienie zostanie przekazane Zamawiającemu w formie elektronicznej. </w:t>
      </w:r>
    </w:p>
    <w:p w14:paraId="6AFDDEB6" w14:textId="77777777" w:rsidR="007906FD" w:rsidRDefault="00E56812">
      <w:pPr>
        <w:numPr>
          <w:ilvl w:val="0"/>
          <w:numId w:val="3"/>
        </w:numPr>
        <w:ind w:right="0" w:hanging="427"/>
      </w:pPr>
      <w:r>
        <w:t xml:space="preserve">Zamawiający zastrzega sobie prawo wnoszenia uwag do zaproponowanego SZBI, w tym do rodzaju dokumentów, zakresu merytorycznego itp. </w:t>
      </w:r>
    </w:p>
    <w:p w14:paraId="2855DEC2" w14:textId="77777777" w:rsidR="007906FD" w:rsidRDefault="00E56812">
      <w:pPr>
        <w:ind w:left="-5" w:right="0"/>
      </w:pPr>
      <w:r>
        <w:t xml:space="preserve">Dokumentacja zostanie opracowana zgodnie z następującym zakresem: </w:t>
      </w:r>
    </w:p>
    <w:p w14:paraId="0CCC9E2A" w14:textId="77777777" w:rsidR="00ED2772" w:rsidRDefault="00E56812" w:rsidP="004A1212">
      <w:pPr>
        <w:spacing w:after="200" w:line="250" w:lineRule="auto"/>
        <w:ind w:left="-15" w:right="0" w:firstLine="360"/>
      </w:pPr>
      <w:r>
        <w:lastRenderedPageBreak/>
        <w:t xml:space="preserve">Wykonawca gwarantuje, że opracowana przez niego dokumentacja systemu zarządzania bezpieczeństwem informacji będzie </w:t>
      </w:r>
      <w:r w:rsidR="005F06B6">
        <w:t>w oparciu</w:t>
      </w:r>
      <w:r>
        <w:t xml:space="preserve"> </w:t>
      </w:r>
      <w:r w:rsidR="004A1212">
        <w:t>o</w:t>
      </w:r>
      <w:r>
        <w:t xml:space="preserve"> wymagania normy ISO/IEC 27001</w:t>
      </w:r>
      <w:r w:rsidR="00ED2772">
        <w:t>.</w:t>
      </w:r>
    </w:p>
    <w:p w14:paraId="642E84C9" w14:textId="10B2A3C7" w:rsidR="007906FD" w:rsidRDefault="00ED2772" w:rsidP="004A1212">
      <w:pPr>
        <w:spacing w:after="200" w:line="250" w:lineRule="auto"/>
        <w:ind w:left="-15" w:right="0" w:firstLine="360"/>
      </w:pPr>
      <w:r>
        <w:t>Minimalny z</w:t>
      </w:r>
      <w:r w:rsidR="00E56812">
        <w:t>akres systemu zarządzania bezpieczeństwem informacji</w:t>
      </w:r>
      <w:r>
        <w:t>:</w:t>
      </w:r>
      <w:r w:rsidR="00E56812">
        <w:t xml:space="preserve"> </w:t>
      </w:r>
    </w:p>
    <w:p w14:paraId="67A90848" w14:textId="77777777" w:rsidR="007906FD" w:rsidRDefault="00E56812">
      <w:pPr>
        <w:numPr>
          <w:ilvl w:val="1"/>
          <w:numId w:val="3"/>
        </w:numPr>
        <w:ind w:right="0" w:hanging="425"/>
      </w:pPr>
      <w:r>
        <w:t xml:space="preserve">Księga systemu zarządzania bezpieczeństwem informacji </w:t>
      </w:r>
    </w:p>
    <w:p w14:paraId="5AAFA1B9" w14:textId="77777777" w:rsidR="007906FD" w:rsidRDefault="00E56812">
      <w:pPr>
        <w:numPr>
          <w:ilvl w:val="1"/>
          <w:numId w:val="3"/>
        </w:numPr>
        <w:ind w:right="0" w:hanging="425"/>
      </w:pPr>
      <w:r>
        <w:t xml:space="preserve">Polityka bezpieczeństwa informacji </w:t>
      </w:r>
    </w:p>
    <w:p w14:paraId="1EDC21CE" w14:textId="77777777" w:rsidR="007906FD" w:rsidRDefault="00E56812">
      <w:pPr>
        <w:numPr>
          <w:ilvl w:val="1"/>
          <w:numId w:val="3"/>
        </w:numPr>
        <w:ind w:right="0" w:hanging="425"/>
      </w:pPr>
      <w:r>
        <w:t xml:space="preserve">Schemat organizacyjny kierowania sprawami bezpieczeństwa informacji </w:t>
      </w:r>
    </w:p>
    <w:p w14:paraId="7E09AF61" w14:textId="298EB4B8" w:rsidR="007906FD" w:rsidRDefault="00E56812">
      <w:pPr>
        <w:numPr>
          <w:ilvl w:val="1"/>
          <w:numId w:val="3"/>
        </w:numPr>
        <w:ind w:right="0" w:hanging="425"/>
      </w:pPr>
      <w:r>
        <w:t>Mapa procesów objętych SZBI minimum 6 procesów (min. proces zarz</w:t>
      </w:r>
      <w:r w:rsidR="001D320F">
        <w:t>ą</w:t>
      </w:r>
      <w:r>
        <w:t>dzania i utrzymania SZBI, proces zarządzania ryzykiem, proces zarz</w:t>
      </w:r>
      <w:r w:rsidR="001D320F">
        <w:t>ą</w:t>
      </w:r>
      <w:r>
        <w:t>dzania incydentami (RODO, UoKSC), proces zarządzania dostawami (wybór-realizacja-zakończenie współpracy), proces zarz</w:t>
      </w:r>
      <w:r w:rsidR="001D320F">
        <w:t>ą</w:t>
      </w:r>
      <w:r>
        <w:t>dzania pracownikami (rekrutacja-zatrudnienie-zwolnienie), proces obsługi interesanta (obsługa wniosków). Schemat procesów należy przygotować w notacji BPMN (forma edytowalna)</w:t>
      </w:r>
      <w:r w:rsidR="00ED2772">
        <w:t>.</w:t>
      </w:r>
    </w:p>
    <w:p w14:paraId="549A0A62" w14:textId="7146565C" w:rsidR="007906FD" w:rsidRDefault="00E56812">
      <w:pPr>
        <w:numPr>
          <w:ilvl w:val="1"/>
          <w:numId w:val="3"/>
        </w:numPr>
        <w:ind w:right="0" w:hanging="425"/>
      </w:pPr>
      <w:r>
        <w:t>Deklaracja stosowania dla systemu bezpieczeństwa informacji wraz z przyporządkowanie</w:t>
      </w:r>
      <w:r w:rsidR="00ED2772">
        <w:t>m</w:t>
      </w:r>
      <w:r>
        <w:t xml:space="preserve"> aktualnie używanych w organizacji rozwiązań do wymagań. </w:t>
      </w:r>
    </w:p>
    <w:p w14:paraId="3D5BB53C" w14:textId="77777777" w:rsidR="00C94D14" w:rsidRDefault="00E56812">
      <w:pPr>
        <w:numPr>
          <w:ilvl w:val="1"/>
          <w:numId w:val="3"/>
        </w:numPr>
        <w:ind w:right="0" w:hanging="425"/>
      </w:pPr>
      <w:r>
        <w:t xml:space="preserve">Plan </w:t>
      </w:r>
      <w:r w:rsidR="00C94D14">
        <w:t>ciągłości</w:t>
      </w:r>
      <w:r>
        <w:t xml:space="preserve"> działania (BCP)</w:t>
      </w:r>
    </w:p>
    <w:p w14:paraId="26F01FCB" w14:textId="37D10D91" w:rsidR="00954272" w:rsidRDefault="00E56812">
      <w:pPr>
        <w:numPr>
          <w:ilvl w:val="1"/>
          <w:numId w:val="3"/>
        </w:numPr>
        <w:ind w:right="0" w:hanging="425"/>
      </w:pPr>
      <w:r>
        <w:t xml:space="preserve">Metodyka szacowania ryzyka </w:t>
      </w:r>
    </w:p>
    <w:p w14:paraId="348D2C0B" w14:textId="157CEC00" w:rsidR="007906FD" w:rsidRDefault="00954272">
      <w:pPr>
        <w:numPr>
          <w:ilvl w:val="1"/>
          <w:numId w:val="3"/>
        </w:numPr>
        <w:ind w:right="0" w:hanging="425"/>
      </w:pPr>
      <w:r>
        <w:t>P</w:t>
      </w:r>
      <w:r w:rsidR="00E56812">
        <w:t xml:space="preserve">rocedury: </w:t>
      </w:r>
    </w:p>
    <w:p w14:paraId="26DF5EB1" w14:textId="77777777" w:rsidR="007906FD" w:rsidRDefault="00E56812">
      <w:pPr>
        <w:numPr>
          <w:ilvl w:val="2"/>
          <w:numId w:val="3"/>
        </w:numPr>
        <w:spacing w:line="249" w:lineRule="auto"/>
        <w:ind w:right="0" w:hanging="286"/>
      </w:pPr>
      <w:r>
        <w:t xml:space="preserve">Procedura nadzoru nad dokumentami </w:t>
      </w:r>
    </w:p>
    <w:p w14:paraId="624064B8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działań korekcyjnych, korygujących i zapobiegawczych </w:t>
      </w:r>
    </w:p>
    <w:p w14:paraId="5B64DE6E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audytu wewnętrznego </w:t>
      </w:r>
    </w:p>
    <w:p w14:paraId="47B5F7E7" w14:textId="77777777" w:rsidR="007906FD" w:rsidRDefault="00E56812">
      <w:pPr>
        <w:numPr>
          <w:ilvl w:val="2"/>
          <w:numId w:val="3"/>
        </w:numPr>
        <w:spacing w:line="249" w:lineRule="auto"/>
        <w:ind w:right="0" w:hanging="286"/>
      </w:pPr>
      <w:r>
        <w:t xml:space="preserve">Procedura nadzoru nad zapisami </w:t>
      </w:r>
    </w:p>
    <w:p w14:paraId="2AF43FDF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przeglądu zarządzania </w:t>
      </w:r>
    </w:p>
    <w:p w14:paraId="77431783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zarządzania incydentami </w:t>
      </w:r>
    </w:p>
    <w:p w14:paraId="63EA040F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bezpieczeństwa wewnętrznego organizacji </w:t>
      </w:r>
    </w:p>
    <w:p w14:paraId="23AA9CE0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ewakuacji personelu i sprzętu z obiektów </w:t>
      </w:r>
    </w:p>
    <w:p w14:paraId="635106A7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klasyfikacji informacji wewnętrznych i zewnętrznych </w:t>
      </w:r>
    </w:p>
    <w:p w14:paraId="3679273C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oceny ryzyk generowanych przez strony zewnętrzne (klientów, dostawców, kooperantów, innych) </w:t>
      </w:r>
    </w:p>
    <w:p w14:paraId="60E2F838" w14:textId="22C61F97" w:rsidR="007906FD" w:rsidRDefault="00E56812">
      <w:pPr>
        <w:numPr>
          <w:ilvl w:val="2"/>
          <w:numId w:val="3"/>
        </w:numPr>
        <w:ind w:right="0" w:hanging="286"/>
      </w:pPr>
      <w:r>
        <w:t xml:space="preserve">Procedura postępowania w przypadku odejścia pracownika z </w:t>
      </w:r>
      <w:r w:rsidR="001D320F">
        <w:t>organizacji</w:t>
      </w:r>
      <w:r>
        <w:t xml:space="preserve"> </w:t>
      </w:r>
    </w:p>
    <w:p w14:paraId="7E596ADC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bezpieczeństwa infrastruktury teleinformatycznej (sieć, serwerownie, urządzenia łączności, inne elementy) </w:t>
      </w:r>
    </w:p>
    <w:p w14:paraId="4765770D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Procedura bezpieczeństwa fizycznego </w:t>
      </w:r>
    </w:p>
    <w:p w14:paraId="6449DA39" w14:textId="77777777" w:rsidR="007906FD" w:rsidRDefault="00E56812">
      <w:pPr>
        <w:numPr>
          <w:ilvl w:val="2"/>
          <w:numId w:val="3"/>
        </w:numPr>
        <w:ind w:right="0" w:hanging="286"/>
      </w:pPr>
      <w:r>
        <w:t xml:space="preserve">Inne niezbędne u klienta z punktu widzenia systemu bezpieczeństwa informacji (po ocenie potrzeb) </w:t>
      </w:r>
    </w:p>
    <w:p w14:paraId="004599B2" w14:textId="78E37847" w:rsidR="007906FD" w:rsidRDefault="00E56812" w:rsidP="00590CA9">
      <w:pPr>
        <w:pStyle w:val="Akapitzlist"/>
        <w:numPr>
          <w:ilvl w:val="1"/>
          <w:numId w:val="3"/>
        </w:numPr>
        <w:ind w:left="284" w:right="0"/>
      </w:pPr>
      <w:r>
        <w:t>Dokumenty ustalające status systemu zarządzania bezpieczeństwem informacji</w:t>
      </w:r>
      <w:r w:rsidR="00590CA9">
        <w:t>.</w:t>
      </w:r>
    </w:p>
    <w:p w14:paraId="0926051A" w14:textId="2C2310CD" w:rsidR="007906FD" w:rsidRDefault="00E56812" w:rsidP="00590CA9">
      <w:pPr>
        <w:pStyle w:val="Akapitzlist"/>
        <w:numPr>
          <w:ilvl w:val="1"/>
          <w:numId w:val="3"/>
        </w:numPr>
        <w:ind w:left="284" w:right="0"/>
      </w:pPr>
      <w:r>
        <w:t>Opracowanie formularzy i rejestrów będących integralną częścią w</w:t>
      </w:r>
      <w:r w:rsidR="001D320F">
        <w:t>w.</w:t>
      </w:r>
      <w:r>
        <w:t xml:space="preserve"> dokumentów w formie i</w:t>
      </w:r>
      <w:r w:rsidR="001D320F">
        <w:t> </w:t>
      </w:r>
      <w:r>
        <w:t xml:space="preserve">treści odpowiedniej do potrzeb i woli klienta (zawartość merytoryczna oraz forma). </w:t>
      </w:r>
    </w:p>
    <w:p w14:paraId="129E7C35" w14:textId="68AD2825" w:rsidR="007906FD" w:rsidRDefault="00E56812" w:rsidP="00101248">
      <w:pPr>
        <w:pStyle w:val="Akapitzlist"/>
        <w:numPr>
          <w:ilvl w:val="1"/>
          <w:numId w:val="3"/>
        </w:numPr>
        <w:ind w:left="284" w:right="0"/>
      </w:pPr>
      <w:r>
        <w:t xml:space="preserve">Analiza ryzyk: </w:t>
      </w:r>
    </w:p>
    <w:p w14:paraId="650FC33A" w14:textId="77777777" w:rsidR="007906FD" w:rsidRDefault="00E56812">
      <w:pPr>
        <w:numPr>
          <w:ilvl w:val="1"/>
          <w:numId w:val="4"/>
        </w:numPr>
        <w:ind w:right="0" w:hanging="286"/>
      </w:pPr>
      <w:r>
        <w:t xml:space="preserve">Identyfikacja aktywów </w:t>
      </w:r>
    </w:p>
    <w:p w14:paraId="28C16BB0" w14:textId="77777777" w:rsidR="007906FD" w:rsidRDefault="00E56812">
      <w:pPr>
        <w:numPr>
          <w:ilvl w:val="1"/>
          <w:numId w:val="4"/>
        </w:numPr>
        <w:ind w:right="0" w:hanging="286"/>
      </w:pPr>
      <w:r>
        <w:t xml:space="preserve">Identyfikacja i ocena podatności, które mogą być wykorzystane przez zagrożenia dla aktywów </w:t>
      </w:r>
    </w:p>
    <w:p w14:paraId="1F4D1867" w14:textId="77777777" w:rsidR="007906FD" w:rsidRDefault="00E56812">
      <w:pPr>
        <w:numPr>
          <w:ilvl w:val="1"/>
          <w:numId w:val="4"/>
        </w:numPr>
        <w:spacing w:after="37"/>
        <w:ind w:right="0" w:hanging="286"/>
      </w:pPr>
      <w:r>
        <w:t xml:space="preserve">Identyfikacja i ocena skutków utraty poufności, integralności i dostępności w odniesieniu do aktywów </w:t>
      </w:r>
    </w:p>
    <w:p w14:paraId="6BADFC9C" w14:textId="77777777" w:rsidR="007906FD" w:rsidRDefault="00E56812">
      <w:pPr>
        <w:numPr>
          <w:ilvl w:val="1"/>
          <w:numId w:val="4"/>
        </w:numPr>
        <w:spacing w:line="249" w:lineRule="auto"/>
        <w:ind w:right="0" w:hanging="286"/>
      </w:pPr>
      <w:r>
        <w:t xml:space="preserve">Ocena ryzyka </w:t>
      </w:r>
    </w:p>
    <w:p w14:paraId="0CC0DAAC" w14:textId="7CD0381D" w:rsidR="007906FD" w:rsidRDefault="00E56812" w:rsidP="00A51039">
      <w:pPr>
        <w:pStyle w:val="Akapitzlist"/>
        <w:numPr>
          <w:ilvl w:val="1"/>
          <w:numId w:val="3"/>
        </w:numPr>
        <w:spacing w:after="34"/>
        <w:ind w:left="284" w:right="0"/>
        <w:jc w:val="left"/>
      </w:pPr>
      <w:r>
        <w:t xml:space="preserve">Audyty: (łączny czas trwania audytu nie krótszy niż 16 godzin roboczych) </w:t>
      </w:r>
    </w:p>
    <w:p w14:paraId="175286B5" w14:textId="7E6908A1" w:rsidR="00A51039" w:rsidRDefault="00E56812" w:rsidP="00A51039">
      <w:pPr>
        <w:numPr>
          <w:ilvl w:val="1"/>
          <w:numId w:val="4"/>
        </w:numPr>
        <w:ind w:right="0" w:hanging="286"/>
      </w:pPr>
      <w:r>
        <w:t xml:space="preserve">Audyt Techniczny </w:t>
      </w:r>
    </w:p>
    <w:p w14:paraId="5D919E79" w14:textId="1E7D14FB" w:rsidR="007906FD" w:rsidRDefault="00E56812" w:rsidP="00A51039">
      <w:pPr>
        <w:numPr>
          <w:ilvl w:val="1"/>
          <w:numId w:val="4"/>
        </w:numPr>
        <w:ind w:right="0" w:hanging="286"/>
      </w:pPr>
      <w:r>
        <w:lastRenderedPageBreak/>
        <w:t xml:space="preserve"> Audyt Systemowy </w:t>
      </w:r>
    </w:p>
    <w:p w14:paraId="36796552" w14:textId="6C4B19CE" w:rsidR="007906FD" w:rsidRDefault="00E56812" w:rsidP="00A51039">
      <w:pPr>
        <w:numPr>
          <w:ilvl w:val="1"/>
          <w:numId w:val="4"/>
        </w:numPr>
        <w:ind w:right="0" w:hanging="286"/>
      </w:pPr>
      <w:r>
        <w:t xml:space="preserve">Audyt Ciągłości Działania </w:t>
      </w:r>
    </w:p>
    <w:p w14:paraId="6A30BAB3" w14:textId="1829E92D" w:rsidR="007906FD" w:rsidRDefault="00E56812" w:rsidP="00A51039">
      <w:pPr>
        <w:numPr>
          <w:ilvl w:val="1"/>
          <w:numId w:val="4"/>
        </w:numPr>
        <w:ind w:right="0" w:hanging="286"/>
      </w:pPr>
      <w:r>
        <w:t>Sporządzenie raportów w formie pisemnej (edytowalnej i nieedytowalnej</w:t>
      </w:r>
      <w:r w:rsidR="00A51039">
        <w:t>)</w:t>
      </w:r>
      <w:r>
        <w:t xml:space="preserve"> </w:t>
      </w:r>
    </w:p>
    <w:p w14:paraId="6A7762E8" w14:textId="6B3EA227" w:rsidR="007906FD" w:rsidRDefault="00E56812" w:rsidP="00A51039">
      <w:pPr>
        <w:numPr>
          <w:ilvl w:val="1"/>
          <w:numId w:val="4"/>
        </w:numPr>
        <w:ind w:right="0" w:hanging="286"/>
      </w:pPr>
      <w:r>
        <w:t xml:space="preserve">Przekazanie raportów </w:t>
      </w:r>
    </w:p>
    <w:p w14:paraId="08ACE2D7" w14:textId="77777777" w:rsidR="00BF3E7B" w:rsidRDefault="00E56812" w:rsidP="00A51039">
      <w:pPr>
        <w:numPr>
          <w:ilvl w:val="1"/>
          <w:numId w:val="4"/>
        </w:numPr>
        <w:ind w:right="0" w:hanging="286"/>
      </w:pPr>
      <w:r>
        <w:t xml:space="preserve">Wykonanie, razem z </w:t>
      </w:r>
      <w:r w:rsidR="00BF3E7B">
        <w:t>zamawiającym</w:t>
      </w:r>
      <w:r>
        <w:t xml:space="preserve"> działań poaudytowych w </w:t>
      </w:r>
      <w:r w:rsidR="00BF3E7B">
        <w:t>uzgodnionej formie</w:t>
      </w:r>
      <w:r>
        <w:t xml:space="preserve">. </w:t>
      </w:r>
    </w:p>
    <w:p w14:paraId="011A3E1E" w14:textId="127B9BBE" w:rsidR="007906FD" w:rsidRDefault="00E56812" w:rsidP="00BF3E7B">
      <w:pPr>
        <w:ind w:right="0"/>
      </w:pPr>
      <w:r>
        <w:t>Jeżeli wyst</w:t>
      </w:r>
      <w:r w:rsidR="00BF3E7B">
        <w:t>ąpi</w:t>
      </w:r>
      <w:r>
        <w:t xml:space="preserve"> konieczność korekty dokumentacji, wykonuje ją Wykonawca </w:t>
      </w:r>
    </w:p>
    <w:p w14:paraId="7F270E86" w14:textId="77777777" w:rsidR="00BF3E7B" w:rsidRDefault="00BF3E7B" w:rsidP="00BF3E7B">
      <w:pPr>
        <w:ind w:right="0"/>
      </w:pPr>
    </w:p>
    <w:p w14:paraId="66CDC496" w14:textId="2BBA53B6" w:rsidR="007906FD" w:rsidRDefault="00E56812" w:rsidP="00A43F3D">
      <w:pPr>
        <w:numPr>
          <w:ilvl w:val="0"/>
          <w:numId w:val="3"/>
        </w:numPr>
        <w:ind w:right="0" w:hanging="427"/>
      </w:pPr>
      <w:r>
        <w:t xml:space="preserve">Wykonawca zaproponuje </w:t>
      </w:r>
      <w:r w:rsidR="002C78E8">
        <w:t>instruktaże</w:t>
      </w:r>
      <w:r>
        <w:t xml:space="preserve"> wdrażające system SZBI. </w:t>
      </w:r>
    </w:p>
    <w:p w14:paraId="7EFB9777" w14:textId="2C09ED28" w:rsidR="007906FD" w:rsidRDefault="00E56812">
      <w:pPr>
        <w:spacing w:after="168"/>
        <w:ind w:left="-5" w:right="0"/>
      </w:pPr>
      <w:r>
        <w:t xml:space="preserve">Podczas wdrażania powinny odbyć się co najmniej 2 </w:t>
      </w:r>
      <w:r w:rsidR="00BD7B14">
        <w:t>instrukta</w:t>
      </w:r>
      <w:r w:rsidR="001D320F">
        <w:t>ż</w:t>
      </w:r>
      <w:r w:rsidR="00BD7B14">
        <w:t>e</w:t>
      </w:r>
      <w:r>
        <w:t xml:space="preserve"> stacjonarne, trwające co najmniej 5 godzin każd</w:t>
      </w:r>
      <w:r w:rsidR="001D320F">
        <w:t>y</w:t>
      </w:r>
      <w:r>
        <w:t xml:space="preserve">. </w:t>
      </w:r>
      <w:r w:rsidR="00BD7B14">
        <w:t>Instrukta</w:t>
      </w:r>
      <w:r w:rsidR="001D320F">
        <w:t>że</w:t>
      </w:r>
      <w:r>
        <w:t xml:space="preserve"> powinny objąć kadrę kierowniczą Zamawiającego oraz pracowników odpowiedzialnych za funkcjonowanie SZBI w urzędzie. </w:t>
      </w:r>
    </w:p>
    <w:p w14:paraId="14EEA7E5" w14:textId="0032CB09" w:rsidR="007906FD" w:rsidRDefault="00BD7B14">
      <w:pPr>
        <w:spacing w:after="168"/>
        <w:ind w:left="-5" w:right="0"/>
      </w:pPr>
      <w:r>
        <w:t>Instruktaże</w:t>
      </w:r>
      <w:r w:rsidR="00E56812">
        <w:t xml:space="preserve"> zorganizowane zostaną w siedzibie Zamawiającego. </w:t>
      </w:r>
    </w:p>
    <w:p w14:paraId="22ABB2D1" w14:textId="77777777" w:rsidR="007906FD" w:rsidRDefault="00E56812">
      <w:pPr>
        <w:spacing w:after="170"/>
        <w:ind w:left="-5" w:right="0"/>
      </w:pPr>
      <w:r>
        <w:t xml:space="preserve">Zakres merytoryczny zostanie uzgodniony z Zamawiającym po przedstawieniu przez Wykonawcę projektu SZBI. </w:t>
      </w:r>
    </w:p>
    <w:p w14:paraId="2FF7BF5D" w14:textId="2438BED3" w:rsidR="007906FD" w:rsidRDefault="00E56812">
      <w:pPr>
        <w:spacing w:after="171"/>
        <w:ind w:left="-5" w:right="0"/>
      </w:pPr>
      <w:r>
        <w:t xml:space="preserve">Wykonawca zobowiązuje się do przekazania Zamawiającemu materiałów niezbędnych do przeprowadzenia </w:t>
      </w:r>
      <w:r w:rsidR="00362A4F">
        <w:t>instruktaży</w:t>
      </w:r>
      <w:r>
        <w:t xml:space="preserve"> i wydania wszystkim uczestnikom zaświadczeń uczestnictwa. </w:t>
      </w:r>
    </w:p>
    <w:p w14:paraId="4E75188B" w14:textId="3B5A5E41" w:rsidR="007906FD" w:rsidRDefault="00BF3E7B">
      <w:pPr>
        <w:pStyle w:val="Nagwek1"/>
        <w:numPr>
          <w:ilvl w:val="0"/>
          <w:numId w:val="0"/>
        </w:numPr>
        <w:spacing w:after="158"/>
        <w:ind w:left="-5"/>
      </w:pPr>
      <w:r>
        <w:t>Etap 3: świadczenie asysty podczas wdrażania dokumentacji</w:t>
      </w:r>
    </w:p>
    <w:p w14:paraId="7D3B6A74" w14:textId="77777777" w:rsidR="007906FD" w:rsidRDefault="00E56812">
      <w:pPr>
        <w:spacing w:after="205"/>
        <w:ind w:left="-5" w:right="0"/>
      </w:pPr>
      <w:r>
        <w:t xml:space="preserve">Wykonawca będzie świadczył usługę asysty w następującym zakresie: </w:t>
      </w:r>
    </w:p>
    <w:p w14:paraId="6B6FDBCC" w14:textId="2B768DCB" w:rsidR="007906FD" w:rsidRDefault="00E56812" w:rsidP="001D320F">
      <w:pPr>
        <w:numPr>
          <w:ilvl w:val="0"/>
          <w:numId w:val="5"/>
        </w:numPr>
        <w:ind w:right="0" w:hanging="463"/>
      </w:pPr>
      <w:r>
        <w:t>przygotowania i przekazania wytycznych odnośnie</w:t>
      </w:r>
      <w:r w:rsidR="00BF3E7B">
        <w:t xml:space="preserve"> </w:t>
      </w:r>
      <w:r>
        <w:t>elektronicznego</w:t>
      </w:r>
      <w:r w:rsidR="00BF3E7B">
        <w:t xml:space="preserve"> </w:t>
      </w:r>
      <w:r>
        <w:t xml:space="preserve">nadzorowania dokumentów </w:t>
      </w:r>
    </w:p>
    <w:p w14:paraId="3D502476" w14:textId="3356FD51" w:rsidR="007906FD" w:rsidRDefault="00E56812">
      <w:pPr>
        <w:numPr>
          <w:ilvl w:val="0"/>
          <w:numId w:val="5"/>
        </w:numPr>
        <w:ind w:right="0" w:hanging="463"/>
      </w:pPr>
      <w:r>
        <w:t xml:space="preserve">uzupełniania zapisów </w:t>
      </w:r>
      <w:r w:rsidR="003A75FD">
        <w:t>w dokumentach</w:t>
      </w:r>
      <w:r>
        <w:t xml:space="preserve"> razem z </w:t>
      </w:r>
      <w:r w:rsidR="00362A4F">
        <w:t>Zamawiającym</w:t>
      </w:r>
      <w:r>
        <w:t xml:space="preserve"> </w:t>
      </w:r>
    </w:p>
    <w:p w14:paraId="46938661" w14:textId="6A9D5A3F" w:rsidR="007906FD" w:rsidRDefault="00E56812">
      <w:pPr>
        <w:numPr>
          <w:ilvl w:val="0"/>
          <w:numId w:val="5"/>
        </w:numPr>
        <w:spacing w:line="249" w:lineRule="auto"/>
        <w:ind w:right="0" w:hanging="463"/>
      </w:pPr>
      <w:r>
        <w:t xml:space="preserve">praktyczne </w:t>
      </w:r>
      <w:r w:rsidR="002C78E8">
        <w:t>instruktaże</w:t>
      </w:r>
      <w:r>
        <w:t xml:space="preserve"> w formie konsultacji indywidualnych z zakresu stosowania opracowanej dokumentacji </w:t>
      </w:r>
    </w:p>
    <w:p w14:paraId="249703F8" w14:textId="13DBF0A0" w:rsidR="007906FD" w:rsidRDefault="00E56812">
      <w:pPr>
        <w:numPr>
          <w:ilvl w:val="0"/>
          <w:numId w:val="5"/>
        </w:numPr>
        <w:ind w:right="0" w:hanging="463"/>
      </w:pPr>
      <w:r>
        <w:t xml:space="preserve">udzielanie wszelkiego wsparcia w celu uzyskania biegłego posługiwania się przez </w:t>
      </w:r>
      <w:r w:rsidR="00362A4F">
        <w:t xml:space="preserve">Zamawiającego </w:t>
      </w:r>
      <w:r>
        <w:t>systemem (nie m</w:t>
      </w:r>
      <w:r w:rsidR="001D320F">
        <w:t>n</w:t>
      </w:r>
      <w:r>
        <w:t xml:space="preserve">iej niż 20 godzin). </w:t>
      </w:r>
    </w:p>
    <w:p w14:paraId="507FF492" w14:textId="77AADC79" w:rsidR="007906FD" w:rsidRDefault="00E56812">
      <w:pPr>
        <w:spacing w:after="168"/>
        <w:ind w:left="-5" w:right="0"/>
      </w:pPr>
      <w:r>
        <w:t>Usługi asysty mogą być świadczone zdalnie lub w siedzibie Zamawiającego. Decyzja</w:t>
      </w:r>
      <w:r w:rsidR="001D320F">
        <w:t>,</w:t>
      </w:r>
      <w:r>
        <w:t xml:space="preserve"> co do formy świadczenia asysty zależeć będzie każdorazowo od charakteru sytuacji. </w:t>
      </w:r>
    </w:p>
    <w:p w14:paraId="57D656B6" w14:textId="34A622B1" w:rsidR="007906FD" w:rsidRDefault="00362A4F">
      <w:pPr>
        <w:pStyle w:val="Nagwek1"/>
        <w:numPr>
          <w:ilvl w:val="0"/>
          <w:numId w:val="0"/>
        </w:numPr>
        <w:ind w:left="-5"/>
      </w:pPr>
      <w:r>
        <w:t xml:space="preserve">Etap 4: </w:t>
      </w:r>
      <w:r w:rsidRPr="00362A4F">
        <w:t>opracowanie audytu powdrożeniowego i ankiety</w:t>
      </w:r>
    </w:p>
    <w:p w14:paraId="54C95D81" w14:textId="561C0C83" w:rsidR="007906FD" w:rsidRDefault="00E56812" w:rsidP="00DB7701">
      <w:r>
        <w:t>Wykonawca opracuje audyt powdrożeniowy, który będzie miał na</w:t>
      </w:r>
      <w:r w:rsidR="00362A4F">
        <w:t xml:space="preserve"> </w:t>
      </w:r>
      <w:r>
        <w:t>celu</w:t>
      </w:r>
      <w:r w:rsidR="00362A4F">
        <w:t xml:space="preserve"> </w:t>
      </w:r>
      <w:r>
        <w:t>przedstawienie</w:t>
      </w:r>
      <w:r w:rsidR="00DB7701">
        <w:t xml:space="preserve"> </w:t>
      </w:r>
      <w:r>
        <w:t xml:space="preserve">Zamawiającemu postęp prac jaki został zrealizowany podczas wdrażania SZBI. Usługa będzie obejmować swoim zakresem: </w:t>
      </w:r>
    </w:p>
    <w:p w14:paraId="4A5F29AD" w14:textId="36726EE9" w:rsidR="00C1251B" w:rsidRDefault="00E56812" w:rsidP="00A43F3D">
      <w:pPr>
        <w:numPr>
          <w:ilvl w:val="0"/>
          <w:numId w:val="6"/>
        </w:numPr>
        <w:spacing w:after="44"/>
        <w:ind w:right="0" w:hanging="360"/>
      </w:pPr>
      <w:r>
        <w:t>audyt powdrożeniowy SZBI Zamawiającego</w:t>
      </w:r>
      <w:r w:rsidR="00A43F3D">
        <w:t xml:space="preserve">: </w:t>
      </w:r>
      <w:r w:rsidR="00C1251B">
        <w:t>Audyt ma na celu weryfikację poziomu spełnienia wymagań prawnych przez Zamawiającego, w tym ocenę skuteczności zabezpieczeń technicznych, organizacyjnych i prawnych stosowanych u Zamawiającego</w:t>
      </w:r>
      <w:r w:rsidR="00823665">
        <w:t>.</w:t>
      </w:r>
    </w:p>
    <w:p w14:paraId="61D7DEDB" w14:textId="77777777" w:rsidR="007906FD" w:rsidRDefault="00E56812" w:rsidP="00A43F3D">
      <w:pPr>
        <w:numPr>
          <w:ilvl w:val="0"/>
          <w:numId w:val="6"/>
        </w:numPr>
        <w:spacing w:after="44"/>
        <w:ind w:right="0" w:hanging="360"/>
      </w:pPr>
      <w:r>
        <w:t xml:space="preserve">Po zakończeniu audytu Wykonawca przygotuje i przekaże w formie elektronicznej oraz papierowe sprawozdanie z przeprowadzonego audytu i naniesie dane do ankiety wskazanej w załączniku nr 6 do regulaminu konkursu </w:t>
      </w:r>
    </w:p>
    <w:p w14:paraId="318D62A2" w14:textId="77777777" w:rsidR="007906FD" w:rsidRDefault="00E56812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7906FD">
      <w:headerReference w:type="even" r:id="rId7"/>
      <w:headerReference w:type="default" r:id="rId8"/>
      <w:headerReference w:type="first" r:id="rId9"/>
      <w:pgSz w:w="11906" w:h="16838"/>
      <w:pgMar w:top="1687" w:right="1412" w:bottom="150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58ADC" w14:textId="77777777" w:rsidR="00814985" w:rsidRDefault="00814985">
      <w:pPr>
        <w:spacing w:after="0" w:line="240" w:lineRule="auto"/>
      </w:pPr>
      <w:r>
        <w:separator/>
      </w:r>
    </w:p>
  </w:endnote>
  <w:endnote w:type="continuationSeparator" w:id="0">
    <w:p w14:paraId="26D440D9" w14:textId="77777777" w:rsidR="00814985" w:rsidRDefault="0081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4D0A5" w14:textId="77777777" w:rsidR="00814985" w:rsidRDefault="00814985">
      <w:pPr>
        <w:spacing w:after="0" w:line="240" w:lineRule="auto"/>
      </w:pPr>
      <w:r>
        <w:separator/>
      </w:r>
    </w:p>
  </w:footnote>
  <w:footnote w:type="continuationSeparator" w:id="0">
    <w:p w14:paraId="3CB6C3A8" w14:textId="77777777" w:rsidR="00814985" w:rsidRDefault="0081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F2ABD" w14:textId="77777777" w:rsidR="007906FD" w:rsidRDefault="00E56812">
    <w:pPr>
      <w:spacing w:after="0" w:line="259" w:lineRule="auto"/>
      <w:ind w:left="0" w:right="-4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5E339B9" wp14:editId="092A505E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5767" cy="594995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767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54B20" w14:textId="77777777" w:rsidR="007906FD" w:rsidRDefault="00E56812">
    <w:pPr>
      <w:spacing w:after="0" w:line="259" w:lineRule="auto"/>
      <w:ind w:left="0" w:right="-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759D7AD" wp14:editId="0CB3E42A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5767" cy="594995"/>
          <wp:effectExtent l="0" t="0" r="0" b="0"/>
          <wp:wrapSquare wrapText="bothSides"/>
          <wp:docPr id="1114026900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767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BA340" w14:textId="77777777" w:rsidR="007906FD" w:rsidRDefault="00E56812">
    <w:pPr>
      <w:spacing w:after="0" w:line="259" w:lineRule="auto"/>
      <w:ind w:left="0" w:right="-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C44CA57" wp14:editId="2613567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5767" cy="594995"/>
          <wp:effectExtent l="0" t="0" r="0" b="0"/>
          <wp:wrapSquare wrapText="bothSides"/>
          <wp:docPr id="197539741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767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B0A66"/>
    <w:multiLevelType w:val="hybridMultilevel"/>
    <w:tmpl w:val="5C1ABA8C"/>
    <w:lvl w:ilvl="0" w:tplc="313C242C">
      <w:start w:val="1"/>
      <w:numFmt w:val="decimal"/>
      <w:lvlText w:val="%1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CDC36">
      <w:start w:val="1"/>
      <w:numFmt w:val="lowerLetter"/>
      <w:lvlText w:val="%2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46A2D0">
      <w:start w:val="1"/>
      <w:numFmt w:val="lowerRoman"/>
      <w:lvlText w:val="%3"/>
      <w:lvlJc w:val="left"/>
      <w:pPr>
        <w:ind w:left="2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2CB846">
      <w:start w:val="1"/>
      <w:numFmt w:val="decimal"/>
      <w:lvlText w:val="%4"/>
      <w:lvlJc w:val="left"/>
      <w:pPr>
        <w:ind w:left="2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D8FD20">
      <w:start w:val="1"/>
      <w:numFmt w:val="lowerLetter"/>
      <w:lvlText w:val="%5"/>
      <w:lvlJc w:val="left"/>
      <w:pPr>
        <w:ind w:left="3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167070">
      <w:start w:val="1"/>
      <w:numFmt w:val="lowerRoman"/>
      <w:lvlText w:val="%6"/>
      <w:lvlJc w:val="left"/>
      <w:pPr>
        <w:ind w:left="4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B683B4">
      <w:start w:val="1"/>
      <w:numFmt w:val="decimal"/>
      <w:lvlText w:val="%7"/>
      <w:lvlJc w:val="left"/>
      <w:pPr>
        <w:ind w:left="5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C04F34">
      <w:start w:val="1"/>
      <w:numFmt w:val="lowerLetter"/>
      <w:lvlText w:val="%8"/>
      <w:lvlJc w:val="left"/>
      <w:pPr>
        <w:ind w:left="5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4EAF4A">
      <w:start w:val="1"/>
      <w:numFmt w:val="lowerRoman"/>
      <w:lvlText w:val="%9"/>
      <w:lvlJc w:val="left"/>
      <w:pPr>
        <w:ind w:left="6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9C525A"/>
    <w:multiLevelType w:val="hybridMultilevel"/>
    <w:tmpl w:val="36BADE96"/>
    <w:lvl w:ilvl="0" w:tplc="DA46294C">
      <w:start w:val="10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76307C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EC277C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1E6C64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548C44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26E9E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F06772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CE284C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9C3918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A664DF"/>
    <w:multiLevelType w:val="hybridMultilevel"/>
    <w:tmpl w:val="2B187D0E"/>
    <w:lvl w:ilvl="0" w:tplc="E368A88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F0BBE4">
      <w:start w:val="1"/>
      <w:numFmt w:val="lowerLetter"/>
      <w:lvlText w:val="%2"/>
      <w:lvlJc w:val="left"/>
      <w:pPr>
        <w:ind w:left="1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001A8A">
      <w:start w:val="1"/>
      <w:numFmt w:val="lowerRoman"/>
      <w:lvlText w:val="%3"/>
      <w:lvlJc w:val="left"/>
      <w:pPr>
        <w:ind w:left="2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7050E0">
      <w:start w:val="1"/>
      <w:numFmt w:val="decimal"/>
      <w:lvlText w:val="%4"/>
      <w:lvlJc w:val="left"/>
      <w:pPr>
        <w:ind w:left="2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F2C284">
      <w:start w:val="1"/>
      <w:numFmt w:val="lowerLetter"/>
      <w:lvlText w:val="%5"/>
      <w:lvlJc w:val="left"/>
      <w:pPr>
        <w:ind w:left="3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20A692">
      <w:start w:val="1"/>
      <w:numFmt w:val="lowerRoman"/>
      <w:lvlText w:val="%6"/>
      <w:lvlJc w:val="left"/>
      <w:pPr>
        <w:ind w:left="4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863402">
      <w:start w:val="1"/>
      <w:numFmt w:val="decimal"/>
      <w:lvlText w:val="%7"/>
      <w:lvlJc w:val="left"/>
      <w:pPr>
        <w:ind w:left="5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849952">
      <w:start w:val="1"/>
      <w:numFmt w:val="lowerLetter"/>
      <w:lvlText w:val="%8"/>
      <w:lvlJc w:val="left"/>
      <w:pPr>
        <w:ind w:left="58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469E84">
      <w:start w:val="1"/>
      <w:numFmt w:val="lowerRoman"/>
      <w:lvlText w:val="%9"/>
      <w:lvlJc w:val="left"/>
      <w:pPr>
        <w:ind w:left="6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EF4BD3"/>
    <w:multiLevelType w:val="hybridMultilevel"/>
    <w:tmpl w:val="201AF406"/>
    <w:lvl w:ilvl="0" w:tplc="2F02B4A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82702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CA97CA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1EA8E8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7414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9600AE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6D93A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1266C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8E728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0D2F88"/>
    <w:multiLevelType w:val="hybridMultilevel"/>
    <w:tmpl w:val="64A463A4"/>
    <w:lvl w:ilvl="0" w:tplc="F2FC525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922048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94DC56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5C3082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B63736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5E6622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A4035C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58A340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5C472A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5D7E9E"/>
    <w:multiLevelType w:val="hybridMultilevel"/>
    <w:tmpl w:val="74D0C94C"/>
    <w:lvl w:ilvl="0" w:tplc="DF3A6E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18FCD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D60E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6A7B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7AD3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3CC8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3CB0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6807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E8F4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FE7E24"/>
    <w:multiLevelType w:val="hybridMultilevel"/>
    <w:tmpl w:val="030E8AEA"/>
    <w:lvl w:ilvl="0" w:tplc="B9D23B18">
      <w:start w:val="1"/>
      <w:numFmt w:val="decimal"/>
      <w:pStyle w:val="Nagwek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FE12BA">
      <w:start w:val="1"/>
      <w:numFmt w:val="lowerLetter"/>
      <w:lvlText w:val="%2"/>
      <w:lvlJc w:val="left"/>
      <w:pPr>
        <w:ind w:left="15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1268A4">
      <w:start w:val="1"/>
      <w:numFmt w:val="lowerRoman"/>
      <w:lvlText w:val="%3"/>
      <w:lvlJc w:val="left"/>
      <w:pPr>
        <w:ind w:left="22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625E6">
      <w:start w:val="1"/>
      <w:numFmt w:val="decimal"/>
      <w:lvlText w:val="%4"/>
      <w:lvlJc w:val="left"/>
      <w:pPr>
        <w:ind w:left="29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AEBF3C">
      <w:start w:val="1"/>
      <w:numFmt w:val="lowerLetter"/>
      <w:lvlText w:val="%5"/>
      <w:lvlJc w:val="left"/>
      <w:pPr>
        <w:ind w:left="37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7A91AC">
      <w:start w:val="1"/>
      <w:numFmt w:val="lowerRoman"/>
      <w:lvlText w:val="%6"/>
      <w:lvlJc w:val="left"/>
      <w:pPr>
        <w:ind w:left="44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EF3E2">
      <w:start w:val="1"/>
      <w:numFmt w:val="decimal"/>
      <w:lvlText w:val="%7"/>
      <w:lvlJc w:val="left"/>
      <w:pPr>
        <w:ind w:left="51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3AB6F4">
      <w:start w:val="1"/>
      <w:numFmt w:val="lowerLetter"/>
      <w:lvlText w:val="%8"/>
      <w:lvlJc w:val="left"/>
      <w:pPr>
        <w:ind w:left="58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E4EA0">
      <w:start w:val="1"/>
      <w:numFmt w:val="lowerRoman"/>
      <w:lvlText w:val="%9"/>
      <w:lvlJc w:val="left"/>
      <w:pPr>
        <w:ind w:left="65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4994674">
    <w:abstractNumId w:val="3"/>
  </w:num>
  <w:num w:numId="2" w16cid:durableId="987124527">
    <w:abstractNumId w:val="5"/>
  </w:num>
  <w:num w:numId="3" w16cid:durableId="480460775">
    <w:abstractNumId w:val="4"/>
  </w:num>
  <w:num w:numId="4" w16cid:durableId="1705133728">
    <w:abstractNumId w:val="1"/>
  </w:num>
  <w:num w:numId="5" w16cid:durableId="1048070456">
    <w:abstractNumId w:val="0"/>
  </w:num>
  <w:num w:numId="6" w16cid:durableId="938829010">
    <w:abstractNumId w:val="2"/>
  </w:num>
  <w:num w:numId="7" w16cid:durableId="390601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6FD"/>
    <w:rsid w:val="000837A3"/>
    <w:rsid w:val="00101248"/>
    <w:rsid w:val="00160888"/>
    <w:rsid w:val="001D320F"/>
    <w:rsid w:val="00212E67"/>
    <w:rsid w:val="002B516F"/>
    <w:rsid w:val="002C78E8"/>
    <w:rsid w:val="002D21C2"/>
    <w:rsid w:val="003043AF"/>
    <w:rsid w:val="00362A4F"/>
    <w:rsid w:val="00384840"/>
    <w:rsid w:val="00392558"/>
    <w:rsid w:val="003A75FD"/>
    <w:rsid w:val="004434C7"/>
    <w:rsid w:val="004A1212"/>
    <w:rsid w:val="004A5165"/>
    <w:rsid w:val="0052185A"/>
    <w:rsid w:val="0055716D"/>
    <w:rsid w:val="00562A3A"/>
    <w:rsid w:val="00590CA9"/>
    <w:rsid w:val="005F06B6"/>
    <w:rsid w:val="007906FD"/>
    <w:rsid w:val="00814985"/>
    <w:rsid w:val="00823665"/>
    <w:rsid w:val="008352D2"/>
    <w:rsid w:val="008E5F58"/>
    <w:rsid w:val="009056E7"/>
    <w:rsid w:val="00954272"/>
    <w:rsid w:val="00964854"/>
    <w:rsid w:val="00A33E35"/>
    <w:rsid w:val="00A41EB4"/>
    <w:rsid w:val="00A43F3D"/>
    <w:rsid w:val="00A45445"/>
    <w:rsid w:val="00A51039"/>
    <w:rsid w:val="00AE7712"/>
    <w:rsid w:val="00BD7B14"/>
    <w:rsid w:val="00BF3E7B"/>
    <w:rsid w:val="00C1251B"/>
    <w:rsid w:val="00C94D14"/>
    <w:rsid w:val="00D047D9"/>
    <w:rsid w:val="00D96D33"/>
    <w:rsid w:val="00DB252C"/>
    <w:rsid w:val="00DB7701"/>
    <w:rsid w:val="00E56812"/>
    <w:rsid w:val="00ED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E24E"/>
  <w15:docId w15:val="{73070631-EFC9-421C-8C6B-60B8550E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48" w:lineRule="auto"/>
      <w:ind w:left="10" w:right="5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7"/>
      </w:numPr>
      <w:spacing w:after="0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837A3"/>
    <w:pPr>
      <w:ind w:left="720"/>
      <w:contextualSpacing/>
    </w:pPr>
  </w:style>
  <w:style w:type="paragraph" w:styleId="Poprawka">
    <w:name w:val="Revision"/>
    <w:hidden/>
    <w:uiPriority w:val="99"/>
    <w:semiHidden/>
    <w:rsid w:val="004A5165"/>
    <w:pPr>
      <w:spacing w:after="0" w:line="240" w:lineRule="auto"/>
    </w:pPr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1119</Words>
  <Characters>6719</Characters>
  <Application>Microsoft Office Word</Application>
  <DocSecurity>0</DocSecurity>
  <Lines>55</Lines>
  <Paragraphs>15</Paragraphs>
  <ScaleCrop>false</ScaleCrop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Karina Lechowska</cp:lastModifiedBy>
  <cp:revision>6</cp:revision>
  <dcterms:created xsi:type="dcterms:W3CDTF">2025-02-24T10:25:00Z</dcterms:created>
  <dcterms:modified xsi:type="dcterms:W3CDTF">2026-01-22T10:11:00Z</dcterms:modified>
</cp:coreProperties>
</file>